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6B549D" w:rsidRPr="006B549D" w:rsidTr="006B549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B549D" w:rsidRPr="006B549D" w:rsidRDefault="006B549D" w:rsidP="006B549D">
            <w:pPr>
              <w:spacing w:after="0" w:line="240" w:lineRule="atLeast"/>
              <w:rPr>
                <w:rFonts w:ascii="Times New Roman" w:eastAsia="Times New Roman" w:hAnsi="Times New Roman" w:cs="Times New Roman"/>
                <w:sz w:val="18"/>
                <w:szCs w:val="24"/>
                <w:lang w:eastAsia="tr-TR"/>
              </w:rPr>
            </w:pPr>
            <w:r w:rsidRPr="006B549D">
              <w:rPr>
                <w:rFonts w:ascii="Arial" w:eastAsia="Times New Roman" w:hAnsi="Arial" w:cs="Arial"/>
                <w:sz w:val="18"/>
                <w:szCs w:val="16"/>
                <w:lang w:eastAsia="tr-TR"/>
              </w:rPr>
              <w:t>3 Şubat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B549D" w:rsidRPr="006B549D" w:rsidRDefault="006B549D" w:rsidP="006B549D">
            <w:pPr>
              <w:spacing w:after="0" w:line="240" w:lineRule="atLeast"/>
              <w:jc w:val="center"/>
              <w:rPr>
                <w:rFonts w:ascii="Times New Roman" w:eastAsia="Times New Roman" w:hAnsi="Times New Roman" w:cs="Times New Roman"/>
                <w:sz w:val="18"/>
                <w:szCs w:val="24"/>
                <w:lang w:eastAsia="tr-TR"/>
              </w:rPr>
            </w:pPr>
            <w:r w:rsidRPr="006B549D">
              <w:rPr>
                <w:rFonts w:ascii="Palatino Linotype" w:eastAsia="Times New Roman" w:hAnsi="Palatino Linotype" w:cs="Times New Roman"/>
                <w:b/>
                <w:bCs/>
                <w:color w:val="800080"/>
                <w:sz w:val="18"/>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B549D" w:rsidRPr="006B549D" w:rsidRDefault="006B549D" w:rsidP="006B549D">
            <w:pPr>
              <w:spacing w:before="100" w:beforeAutospacing="1" w:after="100" w:afterAutospacing="1" w:line="240" w:lineRule="auto"/>
              <w:jc w:val="right"/>
              <w:rPr>
                <w:rFonts w:ascii="Times New Roman" w:eastAsia="Times New Roman" w:hAnsi="Times New Roman" w:cs="Times New Roman"/>
                <w:sz w:val="18"/>
                <w:szCs w:val="24"/>
                <w:lang w:eastAsia="tr-TR"/>
              </w:rPr>
            </w:pPr>
            <w:r w:rsidRPr="006B549D">
              <w:rPr>
                <w:rFonts w:ascii="Arial" w:eastAsia="Times New Roman" w:hAnsi="Arial" w:cs="Arial"/>
                <w:sz w:val="18"/>
                <w:szCs w:val="16"/>
                <w:lang w:eastAsia="tr-TR"/>
              </w:rPr>
              <w:t>Sayı : 29968</w:t>
            </w:r>
          </w:p>
        </w:tc>
      </w:tr>
      <w:tr w:rsidR="006B549D" w:rsidRPr="006B549D" w:rsidTr="006B549D">
        <w:trPr>
          <w:trHeight w:val="480"/>
        </w:trPr>
        <w:tc>
          <w:tcPr>
            <w:tcW w:w="8789" w:type="dxa"/>
            <w:gridSpan w:val="3"/>
            <w:tcMar>
              <w:top w:w="0" w:type="dxa"/>
              <w:left w:w="108" w:type="dxa"/>
              <w:bottom w:w="0" w:type="dxa"/>
              <w:right w:w="108" w:type="dxa"/>
            </w:tcMar>
            <w:vAlign w:val="center"/>
            <w:hideMark/>
          </w:tcPr>
          <w:p w:rsidR="006B549D" w:rsidRPr="006B549D" w:rsidRDefault="006B549D" w:rsidP="006B549D">
            <w:pPr>
              <w:spacing w:before="100" w:beforeAutospacing="1" w:after="100" w:afterAutospacing="1" w:line="240" w:lineRule="auto"/>
              <w:jc w:val="center"/>
              <w:rPr>
                <w:rFonts w:ascii="Times New Roman" w:eastAsia="Times New Roman" w:hAnsi="Times New Roman" w:cs="Times New Roman"/>
                <w:sz w:val="18"/>
                <w:szCs w:val="24"/>
                <w:lang w:eastAsia="tr-TR"/>
              </w:rPr>
            </w:pPr>
            <w:r w:rsidRPr="006B549D">
              <w:rPr>
                <w:rFonts w:ascii="Arial" w:eastAsia="Times New Roman" w:hAnsi="Arial" w:cs="Arial"/>
                <w:b/>
                <w:bCs/>
                <w:color w:val="000080"/>
                <w:sz w:val="18"/>
                <w:szCs w:val="18"/>
                <w:lang w:eastAsia="tr-TR"/>
              </w:rPr>
              <w:t>TEBLİĞ</w:t>
            </w:r>
          </w:p>
        </w:tc>
      </w:tr>
      <w:tr w:rsidR="006B549D" w:rsidRPr="006B549D" w:rsidTr="006B549D">
        <w:trPr>
          <w:trHeight w:val="480"/>
        </w:trPr>
        <w:tc>
          <w:tcPr>
            <w:tcW w:w="8789" w:type="dxa"/>
            <w:gridSpan w:val="3"/>
            <w:tcMar>
              <w:top w:w="0" w:type="dxa"/>
              <w:left w:w="108" w:type="dxa"/>
              <w:bottom w:w="0" w:type="dxa"/>
              <w:right w:w="108" w:type="dxa"/>
            </w:tcMar>
            <w:vAlign w:val="center"/>
            <w:hideMark/>
          </w:tcPr>
          <w:p w:rsidR="006B549D" w:rsidRPr="006B549D" w:rsidRDefault="006B549D" w:rsidP="006B549D">
            <w:pPr>
              <w:spacing w:after="0" w:line="240" w:lineRule="atLeast"/>
              <w:ind w:firstLine="566"/>
              <w:jc w:val="both"/>
              <w:rPr>
                <w:rFonts w:ascii="Times New Roman" w:eastAsia="Times New Roman" w:hAnsi="Times New Roman" w:cs="Times New Roman"/>
                <w:sz w:val="20"/>
                <w:u w:val="single"/>
                <w:lang w:eastAsia="tr-TR"/>
              </w:rPr>
            </w:pPr>
            <w:r w:rsidRPr="006B549D">
              <w:rPr>
                <w:rFonts w:ascii="Times New Roman" w:eastAsia="Times New Roman" w:hAnsi="Times New Roman" w:cs="Times New Roman"/>
                <w:sz w:val="20"/>
                <w:szCs w:val="18"/>
                <w:u w:val="single"/>
                <w:lang w:eastAsia="tr-TR"/>
              </w:rPr>
              <w:t>Maliye Bakanlığı (Gelir İdaresi Başkanlığı)’</w:t>
            </w:r>
            <w:proofErr w:type="spellStart"/>
            <w:r w:rsidRPr="006B549D">
              <w:rPr>
                <w:rFonts w:ascii="Times New Roman" w:eastAsia="Times New Roman" w:hAnsi="Times New Roman" w:cs="Times New Roman"/>
                <w:sz w:val="20"/>
                <w:szCs w:val="18"/>
                <w:u w:val="single"/>
                <w:lang w:eastAsia="tr-TR"/>
              </w:rPr>
              <w:t>ndan</w:t>
            </w:r>
            <w:proofErr w:type="spellEnd"/>
            <w:r w:rsidRPr="006B549D">
              <w:rPr>
                <w:rFonts w:ascii="Times New Roman" w:eastAsia="Times New Roman" w:hAnsi="Times New Roman" w:cs="Times New Roman"/>
                <w:sz w:val="20"/>
                <w:szCs w:val="18"/>
                <w:u w:val="single"/>
                <w:lang w:eastAsia="tr-TR"/>
              </w:rPr>
              <w:t>:</w:t>
            </w:r>
          </w:p>
          <w:p w:rsidR="006B549D" w:rsidRPr="006B549D" w:rsidRDefault="006B549D" w:rsidP="006B549D">
            <w:pPr>
              <w:spacing w:after="0" w:line="240" w:lineRule="atLeast"/>
              <w:jc w:val="center"/>
              <w:rPr>
                <w:rFonts w:ascii="Times New Roman" w:eastAsia="Times New Roman" w:hAnsi="Times New Roman" w:cs="Times New Roman"/>
                <w:b/>
                <w:bCs/>
                <w:sz w:val="20"/>
                <w:szCs w:val="19"/>
                <w:lang w:eastAsia="tr-TR"/>
              </w:rPr>
            </w:pPr>
            <w:r w:rsidRPr="006B549D">
              <w:rPr>
                <w:rFonts w:ascii="Times New Roman" w:eastAsia="Times New Roman" w:hAnsi="Times New Roman" w:cs="Times New Roman"/>
                <w:b/>
                <w:bCs/>
                <w:sz w:val="20"/>
                <w:szCs w:val="18"/>
                <w:lang w:eastAsia="tr-TR"/>
              </w:rPr>
              <w:t>KATMA DEĞER VERGİSİ GENEL UYGULAMA TEBLİĞİNDE</w:t>
            </w:r>
          </w:p>
          <w:p w:rsidR="006B549D" w:rsidRPr="006B549D" w:rsidRDefault="006B549D" w:rsidP="006B549D">
            <w:pPr>
              <w:spacing w:after="0" w:line="240" w:lineRule="atLeast"/>
              <w:jc w:val="center"/>
              <w:rPr>
                <w:rFonts w:ascii="Times New Roman" w:eastAsia="Times New Roman" w:hAnsi="Times New Roman" w:cs="Times New Roman"/>
                <w:b/>
                <w:bCs/>
                <w:sz w:val="20"/>
                <w:szCs w:val="19"/>
                <w:lang w:eastAsia="tr-TR"/>
              </w:rPr>
            </w:pPr>
            <w:r w:rsidRPr="006B549D">
              <w:rPr>
                <w:rFonts w:ascii="Times New Roman" w:eastAsia="Times New Roman" w:hAnsi="Times New Roman" w:cs="Times New Roman"/>
                <w:b/>
                <w:bCs/>
                <w:sz w:val="20"/>
                <w:szCs w:val="18"/>
                <w:lang w:eastAsia="tr-TR"/>
              </w:rPr>
              <w:t>DEĞİŞİKLİK YAPILMASINA DAİR TEBLİĞ</w:t>
            </w:r>
          </w:p>
          <w:p w:rsidR="006B549D" w:rsidRPr="006B549D" w:rsidRDefault="006B549D" w:rsidP="006B549D">
            <w:pPr>
              <w:spacing w:after="0" w:line="240" w:lineRule="atLeast"/>
              <w:jc w:val="center"/>
              <w:rPr>
                <w:rFonts w:ascii="Times New Roman" w:eastAsia="Times New Roman" w:hAnsi="Times New Roman" w:cs="Times New Roman"/>
                <w:b/>
                <w:bCs/>
                <w:sz w:val="20"/>
                <w:szCs w:val="19"/>
                <w:lang w:eastAsia="tr-TR"/>
              </w:rPr>
            </w:pPr>
            <w:r w:rsidRPr="006B549D">
              <w:rPr>
                <w:rFonts w:ascii="Times New Roman" w:eastAsia="Times New Roman" w:hAnsi="Times New Roman" w:cs="Times New Roman"/>
                <w:b/>
                <w:bCs/>
                <w:sz w:val="20"/>
                <w:szCs w:val="18"/>
                <w:lang w:eastAsia="tr-TR"/>
              </w:rPr>
              <w:t>(SERİ NO: 10)</w:t>
            </w:r>
            <w:bookmarkStart w:id="0" w:name="_GoBack"/>
            <w:bookmarkEnd w:id="0"/>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b/>
                <w:bCs/>
                <w:sz w:val="20"/>
                <w:szCs w:val="18"/>
                <w:lang w:eastAsia="tr-TR"/>
              </w:rPr>
              <w:t>MADDE 1 –</w:t>
            </w:r>
            <w:r w:rsidRPr="006B549D">
              <w:rPr>
                <w:rFonts w:ascii="Times New Roman" w:eastAsia="Times New Roman" w:hAnsi="Times New Roman" w:cs="Times New Roman"/>
                <w:sz w:val="20"/>
                <w:szCs w:val="18"/>
                <w:lang w:eastAsia="tr-TR"/>
              </w:rPr>
              <w:t xml:space="preserve"> 26/4/2014 tarihli ve 28983 sayılı Resmî </w:t>
            </w:r>
            <w:proofErr w:type="spellStart"/>
            <w:r w:rsidRPr="006B549D">
              <w:rPr>
                <w:rFonts w:ascii="Times New Roman" w:eastAsia="Times New Roman" w:hAnsi="Times New Roman" w:cs="Times New Roman"/>
                <w:sz w:val="20"/>
                <w:szCs w:val="18"/>
                <w:lang w:eastAsia="tr-TR"/>
              </w:rPr>
              <w:t>Gazete’de</w:t>
            </w:r>
            <w:proofErr w:type="spellEnd"/>
            <w:r w:rsidRPr="006B549D">
              <w:rPr>
                <w:rFonts w:ascii="Times New Roman" w:eastAsia="Times New Roman" w:hAnsi="Times New Roman" w:cs="Times New Roman"/>
                <w:sz w:val="20"/>
                <w:szCs w:val="18"/>
                <w:lang w:eastAsia="tr-TR"/>
              </w:rPr>
              <w:t xml:space="preserve"> yayımlanan Katma Değer Vergisi Genel Uygulama Tebliğinin (II/B-5) bölümünün başlığı “5. Yatırım Teşvik Belgesi Kapsamında Makine ve Teçhizat Teslimleri ile Yazılım ve Gayri Maddi Hak Satış ve Kiralamalarında İstisna” olarak, aynı bölümün birinci paragrafı aşağıdaki şekilde değiştirilmiştir.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“3065 sayılı Kanunun (13/d) maddesinde, yatırım teşvik belgesi sahibi mükelleflere belge kapsamındaki makine ve teçhizat teslimleri ile yazılım ve gayri maddi hak satış ve kiralamalarının KDV’den istisna olduğu hükme bağlanmış olup, bu istisna uygulamasına ilişkin usul ve esaslar aşağıda belirlenmiştir. Yazılım ve gayri maddi hak satış ve kiralamaları istisnasının uygulamasında, makine ve teçhizat teslimlerindeki istisna uygulamasına ilişkin aşağıdaki bölümlerde belirlenmiş usul ve esaslar geçerlidir.”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b/>
                <w:bCs/>
                <w:sz w:val="20"/>
                <w:szCs w:val="18"/>
                <w:lang w:eastAsia="tr-TR"/>
              </w:rPr>
              <w:t>MADDE 2 – </w:t>
            </w:r>
            <w:r w:rsidRPr="006B549D">
              <w:rPr>
                <w:rFonts w:ascii="Times New Roman" w:eastAsia="Times New Roman" w:hAnsi="Times New Roman" w:cs="Times New Roman"/>
                <w:sz w:val="20"/>
                <w:szCs w:val="18"/>
                <w:lang w:eastAsia="tr-TR"/>
              </w:rPr>
              <w:t>Aynı Tebliğin (II/B-5.1.) bölümünün dördüncü paragrafındaki “Söz konusu istisna hükmü, teşvik belgesi sahibi mükelleflere belge kapsamında yapılacak makine-teçhizat teslimlerine ilişkindir. Dolayısıyla, teşvik belgesinde” ibaresi “Teşvik belgesinde” olarak değiştirilmiş, aynı bölümün 10 uncu paragrafı yürürlükten kaldırılmıştır.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b/>
                <w:bCs/>
                <w:sz w:val="20"/>
                <w:szCs w:val="18"/>
                <w:lang w:eastAsia="tr-TR"/>
              </w:rPr>
              <w:t>MADDE 3 – </w:t>
            </w:r>
            <w:r w:rsidRPr="006B549D">
              <w:rPr>
                <w:rFonts w:ascii="Times New Roman" w:eastAsia="Times New Roman" w:hAnsi="Times New Roman" w:cs="Times New Roman"/>
                <w:sz w:val="20"/>
                <w:szCs w:val="18"/>
                <w:lang w:eastAsia="tr-TR"/>
              </w:rPr>
              <w:t>Aynı Tebliğin (II/B-5.7.) bölümündeki “Makine ve teçhizat istisnası bildirim formu” ibaresi “İstisna bildirim formu” olarak değiştirilmiştir.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b/>
                <w:bCs/>
                <w:sz w:val="20"/>
                <w:szCs w:val="18"/>
                <w:lang w:eastAsia="tr-TR"/>
              </w:rPr>
              <w:t>MADDE 4 – </w:t>
            </w:r>
            <w:r w:rsidRPr="006B549D">
              <w:rPr>
                <w:rFonts w:ascii="Times New Roman" w:eastAsia="Times New Roman" w:hAnsi="Times New Roman" w:cs="Times New Roman"/>
                <w:sz w:val="20"/>
                <w:szCs w:val="18"/>
                <w:lang w:eastAsia="tr-TR"/>
              </w:rPr>
              <w:t>Aynı Tebliğin (II/E) bölümünün sonuna başlığı ile birlikte aşağıdaki bölüm eklenmiştir.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w:t>
            </w:r>
            <w:r w:rsidRPr="006B549D">
              <w:rPr>
                <w:rFonts w:ascii="Times New Roman" w:eastAsia="Times New Roman" w:hAnsi="Times New Roman" w:cs="Times New Roman"/>
                <w:b/>
                <w:bCs/>
                <w:sz w:val="20"/>
                <w:szCs w:val="18"/>
                <w:lang w:eastAsia="tr-TR"/>
              </w:rPr>
              <w:t>7. İmalat Sanayiine Yönelik Yatırım Teşvik Belgesi Kapsamındaki İnşaat İşleri</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 xml:space="preserve">3065 sayılı Kanuna 18/01/2017 tarihli ve 6770 sayılı Türkiye Cumhuriyeti Emekli Sandığı Kanunu ile Bazı Kanun ve Kanun Hükmünde Kararnamelerde Değişiklik Yapılmasına Dair Kanun ile eklenen geçici 37 </w:t>
            </w:r>
            <w:proofErr w:type="spellStart"/>
            <w:r w:rsidRPr="006B549D">
              <w:rPr>
                <w:rFonts w:ascii="Times New Roman" w:eastAsia="Times New Roman" w:hAnsi="Times New Roman" w:cs="Times New Roman"/>
                <w:sz w:val="20"/>
                <w:szCs w:val="18"/>
                <w:lang w:eastAsia="tr-TR"/>
              </w:rPr>
              <w:t>nci</w:t>
            </w:r>
            <w:proofErr w:type="spellEnd"/>
            <w:r w:rsidRPr="006B549D">
              <w:rPr>
                <w:rFonts w:ascii="Times New Roman" w:eastAsia="Times New Roman" w:hAnsi="Times New Roman" w:cs="Times New Roman"/>
                <w:sz w:val="20"/>
                <w:szCs w:val="18"/>
                <w:lang w:eastAsia="tr-TR"/>
              </w:rPr>
              <w:t xml:space="preserve"> maddede,</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“İmalat sanayiine yönelik yatırım teşvik belgesi kapsamında;</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a) Asgari 50 milyon Türk Lirası tutarında sabit yatırım öngörülen yatırımlara ilişkin inşaat işleri nedeniyle 2017 yılında yüklenilen ve 2017 yılının altı aylık dönemleri itibarıyla indirim yoluyla telafi edilemeyen katma değer vergisi altı aylık dönemleri izleyen bir yıl içerisinde,</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b) 50 milyon Türk Lirası tutarına kadar sabit yatırım öngörülen yatırımlara ilişkin inşaat işleri nedeniyle 2017 yılında yüklenilen ve 2017 yılı sonuna kadar indirim yoluyla telafi edilemeyen katma değer vergisi izleyen yıl içerisinde,</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 xml:space="preserve">talep edilmesi halinde belge sahibi mükellefe iade olunur. Teşvik belgesine konu yatırımın tamamlanmaması halinde, iade edilen vergiler, vergi </w:t>
            </w:r>
            <w:proofErr w:type="spellStart"/>
            <w:r w:rsidRPr="006B549D">
              <w:rPr>
                <w:rFonts w:ascii="Times New Roman" w:eastAsia="Times New Roman" w:hAnsi="Times New Roman" w:cs="Times New Roman"/>
                <w:sz w:val="20"/>
                <w:szCs w:val="18"/>
                <w:lang w:eastAsia="tr-TR"/>
              </w:rPr>
              <w:t>ziyaı</w:t>
            </w:r>
            <w:proofErr w:type="spellEnd"/>
            <w:r w:rsidRPr="006B549D">
              <w:rPr>
                <w:rFonts w:ascii="Times New Roman" w:eastAsia="Times New Roman" w:hAnsi="Times New Roman" w:cs="Times New Roman"/>
                <w:sz w:val="20"/>
                <w:szCs w:val="18"/>
                <w:lang w:eastAsia="tr-TR"/>
              </w:rPr>
              <w:t xml:space="preserve"> cezası uygulanarak iade tarihinden itibaren gecikme faizi ile birlikte tahsil edilir. Bu vergiler ve cezalarında zamanaşımı, verginin tarhını veya cezanın kesilmesini gerektiren durumun meydana geldiği tarihi takip eden takvim yılı başında başlar.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Bu maddenin uygulanmasına ilişkin usul ve esasları belirlemeye Maliye Bakanlığı yetkilidir.”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hükmü yer almaktadır.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Bu istisna uygulamasına ilişkin usul ve esaslar aşağıda belirlenmiştir.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b/>
                <w:bCs/>
                <w:sz w:val="20"/>
                <w:szCs w:val="18"/>
                <w:lang w:eastAsia="tr-TR"/>
              </w:rPr>
              <w:t>7.1. Kapsam</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İmalat sanayiine yönelik yatırım teşvik belgesi kapsamında;</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 Asgari 50 milyon Türk Lirası tutarında sabit yatırım öngörülen yatırımlara ilişkin inşaat işleri nedeniyle 2017 yılının ilk altı aylık döneminde (1/1/2017-30/6/2017) söz konusu yatırım teşvik belgesi sahibi mükelleflere düzenlenen faturalarda yer alan ve bu süre içinde indirim yoluyla telafi edilemeyen KDV’nin izleyen bir yıl içinde (1/7/2017-30/6/2018),</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 Asgari 50 milyon Türk Lirası tutarında sabit yatırım öngörülen yatırımlara ilişkin inşaat işleri nedeniyle 2017 yılının ikinci altı aylık döneminde (1/7/2017-31/12/2017) söz konusu yatırım teşvik belgesi sahibi mükelleflere düzenlenen faturalarda yer alan ve bu süre içinde indirim yoluyla telafi edilemeyen KDV’nin izleyen bir yıl içinde (1/1/2018-31/12/2018),</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- 50 milyon Türk Lirası tutarına kadar sabit yatırım öngörülen yatırımlara ilişkin inşaat işleri nedeniyle 2017 yılında söz konusu yatırım teşvik belgesi sahibi mükelleflere düzenlenen faturalarda yer alan ve 2017 yılı sonuna kadar indirim yoluyla telafi edilemeyen KDV’nin izleyen yıl içinde (1/1/2018-31/12/2018)</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talep edilmesi halinde iadesi öngörülmektedir.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lastRenderedPageBreak/>
              <w:t>Bu uygulamadan yararlanacak mükelleflerin, imalat sanayiine yönelik düzenlenmiş bir yatırım teşvik belgesine sahip olması, söz konusu inşaat işlerinin de bu teşvik belgesinde öngörülen yatırıma ilişkin olması ve teşvik belgesinde öngörülen süre içinde yapılmış olması gerekmektedir.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b/>
                <w:bCs/>
                <w:sz w:val="20"/>
                <w:szCs w:val="18"/>
                <w:lang w:eastAsia="tr-TR"/>
              </w:rPr>
              <w:t>7.2. İstisnanın Uygulaması</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İstisna, münhasıran söz konusu yatırımlar kapsamındaki inşaat taahhüt işi, nakliye, hafriyat ve benzeri inşa işlerine ilişkindir. Yatırımı yapanların söz konusu inşaat işlerinde kullanılan mal alımları da bu kapsamda değerlendirilir. Dolayısıyla söz konusu istisna inşaat işlerine ilişkin olmak koşuluyla hem hizmet hem de mal alımlarını kapsamaktadır.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Bu istisna, verginin önce uygulanıp sonra iade edilmesi şeklinde düzenlenmiş olup, istisna kapsamında değerlendirilen mal ve hizmet alımlarında genel hükümler çerçevesinde KDV uygulanır. Dolayısıyla yatırımı yapana mal teslimi veya hizmet ifası yapanların bu kapsamda KDV istisnası uygulamaları mümkün değildir.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Yatırımı yapan belge sahibi mükellefler tarafından inşaat işlerine ilişkin bu şekilde yüklenilen vergiler, ilgili dönemde indirim konusu yapılır. Söz konusu mükelleflerin bu şekilde yüklenip indirim hesaplarına dahil ettikleri vergilerin öncelikle indirim yoluyla telafi edilmesi gerekmektedir. İlgili altı aylık veya yıllık dönemlerde yüklenilen ve indirim yoluyla telafi edilemeyen KDV’nin iadesi mümkündür. İadesi talep edilecek KDV tutarının altı aylık veya yıllık dönemlere ilişkin son dönem beyannamesindeki sonraki döneme devreden KDV tutarını aşamayacağı tabiidir.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b/>
                <w:bCs/>
                <w:sz w:val="20"/>
                <w:szCs w:val="18"/>
                <w:lang w:eastAsia="tr-TR"/>
              </w:rPr>
              <w:t>7.3. İstisnanın Beyanı</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İade,</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 Asgari 50 milyon Türk Lirası tutarında sabit yatırım öngörülen yatırımlara ilişkin inşaat işlerinde 2017 yılının ilk altı aylık döneminde (1/1/2017-30/6/2017) yüklenilen ve bu süre içinde indirim yoluyla telafi edilemeyen KDV için en erken Temmuz/2017, en geç Mayıs/2018 dönemine ait KDV beyannamesine,</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 Asgari 50 milyon Türk Lirası tutarında sabit yatırım öngörülen yatırımlara ilişkin inşaat işlerinde 2017 yılının ikinci altı aylık döneminde (1/7/2017-31/12/2017) yüklenilen ve bu süre içinde indirim yoluyla telafi edilemeyen KDV için en erken Ocak/2018, en geç Kasım/2018 dönemine ait KDV beyannamesine,</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- 50 milyon Türk Lirası tutarına kadar sabit yatırım öngörülen yatırımlara ilişkin inşaat işlerinde 2017 yılında yüklenilen ve 2017 yılı sonuna kadar indirim yoluyla telafi edilemeyen KDV için en erken Ocak/2018, en geç Kasım/2018 dönemine ait KDV beyannamesine</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dahil edilerek talep edilebilir. İadesi talep edilecek tutar, talebin yapılacağı döneme ait KDV beyannamesinin “İstisnalar-Diğer İade Hakkı Doğuran İşlemler” kulakçığının “Diğer İade Hakkı Doğuran İşlemler” tablosunun 442 kod numaralı “İmalat Sanayiine Yönelik Yatırım Teşvik Belgesi Kapsamındaki İnşaat İşleri” satırında beyan edilir.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 xml:space="preserve">Yatırımın ilgili mevzuat hükümlerine göre tamamlanamaması halinde, iade edilen vergiler, vergi </w:t>
            </w:r>
            <w:proofErr w:type="spellStart"/>
            <w:r w:rsidRPr="006B549D">
              <w:rPr>
                <w:rFonts w:ascii="Times New Roman" w:eastAsia="Times New Roman" w:hAnsi="Times New Roman" w:cs="Times New Roman"/>
                <w:sz w:val="20"/>
                <w:szCs w:val="18"/>
                <w:lang w:eastAsia="tr-TR"/>
              </w:rPr>
              <w:t>ziyaı</w:t>
            </w:r>
            <w:proofErr w:type="spellEnd"/>
            <w:r w:rsidRPr="006B549D">
              <w:rPr>
                <w:rFonts w:ascii="Times New Roman" w:eastAsia="Times New Roman" w:hAnsi="Times New Roman" w:cs="Times New Roman"/>
                <w:sz w:val="20"/>
                <w:szCs w:val="18"/>
                <w:lang w:eastAsia="tr-TR"/>
              </w:rPr>
              <w:t xml:space="preserve"> cezası uygulanarak iade tarihinden itibaren gecikme faizi ile birlikte tahsil edilir.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b/>
                <w:bCs/>
                <w:sz w:val="20"/>
                <w:szCs w:val="18"/>
                <w:lang w:eastAsia="tr-TR"/>
              </w:rPr>
              <w:t>7.4. İade</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Bu bölümde yer alan işlemlerden kaynaklanan iade taleplerinde aşağıdaki belgeler aranır: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 Standart iade talep dilekçesi</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 İade talep edilen döneme ilişkin indirilecek KDV listesi</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 İade hakkı doğuran işleme ait yüklenilen KDV listesi</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 Yatırım teşvik belgesi ve eki listenin onaylı örneği</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b/>
                <w:bCs/>
                <w:sz w:val="20"/>
                <w:szCs w:val="18"/>
                <w:lang w:eastAsia="tr-TR"/>
              </w:rPr>
              <w:t>7.4.1. Mahsuben İade</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Mükelleflerin bu işlemden kaynaklanan mahsuben iade talepleri yukarıdaki belgelerin ibraz edilmiş olması halinde miktarına bakılmaksızın vergi inceleme raporu, YMM raporu ve teminat aranmadan yerine getirilir.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b/>
                <w:bCs/>
                <w:sz w:val="20"/>
                <w:szCs w:val="18"/>
                <w:lang w:eastAsia="tr-TR"/>
              </w:rPr>
              <w:t>7.4.2. Nakden İade</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Mükelleflerin bu işlemden kaynaklanan ve 5.000 TL’yi aşmayan nakden iade talepleri vergi inceleme raporu, YMM raporu ve teminat aranmadan yerine getirilir. İade talebinin 5.000 TL’yi aşması halinde aşan kısmın iadesi, vergi inceleme raporu veya YMM raporuna göre yerine getirilir. Teminat verilmesi halinde mükellefin iade talebi yerine getirilir ve teminat, vergi inceleme raporu veya YMM raporu sonucuna göre çözülür.”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b/>
                <w:bCs/>
                <w:sz w:val="20"/>
                <w:szCs w:val="18"/>
                <w:lang w:eastAsia="tr-TR"/>
              </w:rPr>
              <w:t>MADDE 5 – </w:t>
            </w:r>
            <w:r w:rsidRPr="006B549D">
              <w:rPr>
                <w:rFonts w:ascii="Times New Roman" w:eastAsia="Times New Roman" w:hAnsi="Times New Roman" w:cs="Times New Roman"/>
                <w:sz w:val="20"/>
                <w:szCs w:val="18"/>
                <w:lang w:eastAsia="tr-TR"/>
              </w:rPr>
              <w:t>Aynı Tebliğin (II/F-4.15.) bölümünün başlığı “</w:t>
            </w:r>
            <w:r w:rsidRPr="006B549D">
              <w:rPr>
                <w:rFonts w:ascii="Times New Roman" w:eastAsia="Times New Roman" w:hAnsi="Times New Roman" w:cs="Times New Roman"/>
                <w:b/>
                <w:bCs/>
                <w:sz w:val="20"/>
                <w:szCs w:val="18"/>
                <w:lang w:eastAsia="tr-TR"/>
              </w:rPr>
              <w:t>4.15. Hazinenin Taşınmaz Teslimi ve Kiralamaları, İrtifak Hakkı Tesisi, Kullanma İzni ve Ön İzin Verilmesi İşlemleri, Toplu Konut İdaresi (TOKİ) Başkanlığının Arsa ve Arazi Teslimleri ile Belediye ve İl Özel İdarelerinin Taşınmaz Satışları</w:t>
            </w:r>
            <w:r w:rsidRPr="006B549D">
              <w:rPr>
                <w:rFonts w:ascii="Times New Roman" w:eastAsia="Times New Roman" w:hAnsi="Times New Roman" w:cs="Times New Roman"/>
                <w:sz w:val="20"/>
                <w:szCs w:val="18"/>
                <w:lang w:eastAsia="tr-TR"/>
              </w:rPr>
              <w:t>” olarak değiştirilmiş, aynı bölümün ikinci paragrafının birinci cümlesinde yer alan “ve Belediyeler” ibaresi yürürlükten kaldırılmış, aynı bölümün sonuna aşağıdaki paragraflar eklenmiştir: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“6770 sayılı Kanunla 3065 sayılı Kanunun (17/4-p) maddesine “belediyeler ve il özel idarelerinin mülkiyetindeki taşınmazların satışı suretiyle gerçekleşen devir ve teslimler” ibaresi eklenmiştir.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3065 sayılı Kanunun (17/4-p) maddesine göre, belediyeler ve il özel idarelerinin mülkiyetindeki taşınmazların satışı (belediye ve il özel idarelerinin bünyelerinde oluşan iktisadi işletmelerin taşınmaz satışları hariç) KDV’den istisnadır.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Diğer taraftan, bölge sakinlerinin mahalli müşterek nitelikteki ihtiyaçlarını karşılamak üzere kurulan belediyelerin bu amaçları kapsamında yapmış oldukları işlemler KDV’nin konusuna girmemekle birlikte, belediyelerin ticari, sınai, zirai veya mesleki nitelikteki teslim ve hizmetleri 3065 sayılı Kanunun (1/3-g) maddesi uyarınca KDV’ye tabidir.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Belediyelerin veya il özel idarelerinin bünyesinde bir iktisadi işletme oluşması halinde KDV mükellefiyetinin, belediye veya il özel idarelerinin adına değil, bunların bünyesinde oluşan iktisadi işletme adına tesis edilmesi gerekmektedir. Belediye veya il özel idarelerine ilişkin mükellefiyet tesisinde, söz konusu iktisadi işletmelerin faaliyet konuları dikkate alınacak ve unvanında faaliyet konusuna yer verilecektir.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Buna göre, belediye ve il özel idarelerinin bünyelerinde oluşan iktisadi işletmelerin taşınmaz satışları, 3065 sayılı Kanunun (17/4-p) maddesindeki istisna kapsamında değerlendirilmeyeceğinden, söz konusu iktisadi işletmelerin taşınmaz satışlarında genel hükümlere göre KDV uygulanacaktır.”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b/>
                <w:bCs/>
                <w:sz w:val="20"/>
                <w:szCs w:val="18"/>
                <w:lang w:eastAsia="tr-TR"/>
              </w:rPr>
              <w:t>MADDE 6 –</w:t>
            </w:r>
            <w:r w:rsidRPr="006B549D">
              <w:rPr>
                <w:rFonts w:ascii="Times New Roman" w:eastAsia="Times New Roman" w:hAnsi="Times New Roman" w:cs="Times New Roman"/>
                <w:sz w:val="20"/>
                <w:szCs w:val="18"/>
                <w:lang w:eastAsia="tr-TR"/>
              </w:rPr>
              <w:t> Aynı Tebliğin (II/F-4.16.) bölümünün birinci paragrafındaki “veya belediyeler ile il özel idarelerinin mülkiyetinde,” ibaresi yürürlükten kaldırılmıştır.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b/>
                <w:bCs/>
                <w:sz w:val="20"/>
                <w:szCs w:val="18"/>
                <w:lang w:eastAsia="tr-TR"/>
              </w:rPr>
              <w:t>MADDE 7 – </w:t>
            </w:r>
            <w:r w:rsidRPr="006B549D">
              <w:rPr>
                <w:rFonts w:ascii="Times New Roman" w:eastAsia="Times New Roman" w:hAnsi="Times New Roman" w:cs="Times New Roman"/>
                <w:sz w:val="20"/>
                <w:szCs w:val="18"/>
                <w:lang w:eastAsia="tr-TR"/>
              </w:rPr>
              <w:t>Aynı Tebliğin (II/F-4.16.1.) bölümünün birinci paragrafındaki “, belediyeler ile il özel idarelerinin mülkiyetinde” ibaresi yürürlükten kaldırılmış, aynı bölümdeki Örnek 4’te yer alan “kurumlar, belediyeler ve il özel idarelerine” ibaresi “kurumlara” olarak değiştirilmiş ve aynı bölümün son dört paragrafı yürürlükten kaldırılmış ve aynı bölümün sonuna aşağıdaki paragraf eklenmiştir.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“Belediyeler ve il özel idarelerinin bünyesinde bulunan iktisadi işletmelerin aktifinde en az iki tam yıl süreyle bulunan ve bu iktisadi işletmeler tarafından ticareti yapılmayan taşınmazların satışı, 3065 sayılı Kanunun (17/4-r) maddesine göre KDV’den istisna olacaktır.”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b/>
                <w:bCs/>
                <w:sz w:val="20"/>
                <w:szCs w:val="18"/>
                <w:lang w:eastAsia="tr-TR"/>
              </w:rPr>
              <w:t>MADDE 8 – </w:t>
            </w:r>
            <w:r w:rsidRPr="006B549D">
              <w:rPr>
                <w:rFonts w:ascii="Times New Roman" w:eastAsia="Times New Roman" w:hAnsi="Times New Roman" w:cs="Times New Roman"/>
                <w:sz w:val="20"/>
                <w:szCs w:val="18"/>
                <w:lang w:eastAsia="tr-TR"/>
              </w:rPr>
              <w:t xml:space="preserve">Aynı Tebliğin (II/F-4.16.2.) bölümünün birinci paragrafındaki “, belediyeler ile il özel idarelerinin mülkiyetinde” ibaresi, ikinci paragrafındaki “(söz konusu satışlar nedeniyle belediyeler ve il </w:t>
            </w:r>
            <w:proofErr w:type="spellStart"/>
            <w:r w:rsidRPr="006B549D">
              <w:rPr>
                <w:rFonts w:ascii="Times New Roman" w:eastAsia="Times New Roman" w:hAnsi="Times New Roman" w:cs="Times New Roman"/>
                <w:sz w:val="20"/>
                <w:szCs w:val="18"/>
                <w:lang w:eastAsia="tr-TR"/>
              </w:rPr>
              <w:t>özelidareleri</w:t>
            </w:r>
            <w:proofErr w:type="spellEnd"/>
            <w:r w:rsidRPr="006B549D">
              <w:rPr>
                <w:rFonts w:ascii="Times New Roman" w:eastAsia="Times New Roman" w:hAnsi="Times New Roman" w:cs="Times New Roman"/>
                <w:sz w:val="20"/>
                <w:szCs w:val="18"/>
                <w:lang w:eastAsia="tr-TR"/>
              </w:rPr>
              <w:t xml:space="preserve"> bünyesinde oluşan iktisadi işletmeler dahil)” ibaresi yürürlükten kaldırılmış, aynı bölümün sonuna aşağıdaki paragraf eklenmiştir.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“Belediyeler ve il özel idarelerinin bünyesinde bulunan iktisadi işletmelerin aktifinde en az iki tam yıl süreyle bulunan ve bu iktisadi işletmeler tarafından ticareti yapılmayan iştirak hissesi satışları, 3065 sayılı Kanunun (17/4-r) maddesine göre KDV’den istisna olacaktır.”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b/>
                <w:bCs/>
                <w:sz w:val="20"/>
                <w:szCs w:val="18"/>
                <w:lang w:eastAsia="tr-TR"/>
              </w:rPr>
              <w:t>MADDE 9 –</w:t>
            </w:r>
            <w:r w:rsidRPr="006B549D">
              <w:rPr>
                <w:rFonts w:ascii="Times New Roman" w:eastAsia="Times New Roman" w:hAnsi="Times New Roman" w:cs="Times New Roman"/>
                <w:sz w:val="20"/>
                <w:szCs w:val="18"/>
                <w:lang w:eastAsia="tr-TR"/>
              </w:rPr>
              <w:t> Aynı Tebliğin (II/G) bölümünün sonuna başlığı ile birlikte aşağıdaki bölüm eklenmiştir.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w:t>
            </w:r>
            <w:r w:rsidRPr="006B549D">
              <w:rPr>
                <w:rFonts w:ascii="Times New Roman" w:eastAsia="Times New Roman" w:hAnsi="Times New Roman" w:cs="Times New Roman"/>
                <w:b/>
                <w:bCs/>
                <w:sz w:val="20"/>
                <w:szCs w:val="18"/>
                <w:lang w:eastAsia="tr-TR"/>
              </w:rPr>
              <w:t>8. Belediye ve İl Özel İdarelerinin 27/1/2017 Tarihinden Önce Yaptıkları Taşınmaz Satışları</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 xml:space="preserve">3065 sayılı Kanuna 6770 sayılı Kanunla eklenen geçici 36 </w:t>
            </w:r>
            <w:proofErr w:type="spellStart"/>
            <w:r w:rsidRPr="006B549D">
              <w:rPr>
                <w:rFonts w:ascii="Times New Roman" w:eastAsia="Times New Roman" w:hAnsi="Times New Roman" w:cs="Times New Roman"/>
                <w:sz w:val="20"/>
                <w:szCs w:val="18"/>
                <w:lang w:eastAsia="tr-TR"/>
              </w:rPr>
              <w:t>ncı</w:t>
            </w:r>
            <w:proofErr w:type="spellEnd"/>
            <w:r w:rsidRPr="006B549D">
              <w:rPr>
                <w:rFonts w:ascii="Times New Roman" w:eastAsia="Times New Roman" w:hAnsi="Times New Roman" w:cs="Times New Roman"/>
                <w:sz w:val="20"/>
                <w:szCs w:val="18"/>
                <w:lang w:eastAsia="tr-TR"/>
              </w:rPr>
              <w:t xml:space="preserve"> maddede;</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 xml:space="preserve">“Bu maddenin yürürlüğe girdiği tarihten önce belediyeler ve il özel idareleri tarafından iktisadi işletme oluşturmaksızın yapılan taşınmaz teslimlerinde katma değer vergisi aranmaz, bu nedenle geçmişe dönük herhangi bir tarhiyat yapılmaz, daha önce yapılmış olan tarhiyatlardan varsa açılmış davalardan feragat edilmesi kaydıyla vazgeçilir, tahakkuk eden tutarlar terkin edilir, tahsil edilen tutarlar </w:t>
            </w:r>
            <w:proofErr w:type="spellStart"/>
            <w:r w:rsidRPr="006B549D">
              <w:rPr>
                <w:rFonts w:ascii="Times New Roman" w:eastAsia="Times New Roman" w:hAnsi="Times New Roman" w:cs="Times New Roman"/>
                <w:sz w:val="20"/>
                <w:szCs w:val="18"/>
                <w:lang w:eastAsia="tr-TR"/>
              </w:rPr>
              <w:t>red</w:t>
            </w:r>
            <w:proofErr w:type="spellEnd"/>
            <w:r w:rsidRPr="006B549D">
              <w:rPr>
                <w:rFonts w:ascii="Times New Roman" w:eastAsia="Times New Roman" w:hAnsi="Times New Roman" w:cs="Times New Roman"/>
                <w:sz w:val="20"/>
                <w:szCs w:val="18"/>
                <w:lang w:eastAsia="tr-TR"/>
              </w:rPr>
              <w:t xml:space="preserve"> ve iade edilmez.</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Bu maddenin uygulanmasına ilişkin usul ve esasları belirlemeye Maliye Bakanlığı yetkilidir.”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hükmü yer almaktadır.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 xml:space="preserve">Belediyeler ve il özel idarelerinin taşınmaz satışları nedeniyle bünyelerinde iktisadi işletme oluşması halinde, iktisadi işletmenin taşınmaz satışları genel hükümlere göre KDV’ye tabi olup, bu iktisadi işletmelerin taşınmaz satışlarına 3065 sayılı Kanunun geçici 36 </w:t>
            </w:r>
            <w:proofErr w:type="spellStart"/>
            <w:r w:rsidRPr="006B549D">
              <w:rPr>
                <w:rFonts w:ascii="Times New Roman" w:eastAsia="Times New Roman" w:hAnsi="Times New Roman" w:cs="Times New Roman"/>
                <w:sz w:val="20"/>
                <w:szCs w:val="18"/>
                <w:lang w:eastAsia="tr-TR"/>
              </w:rPr>
              <w:t>ncı</w:t>
            </w:r>
            <w:proofErr w:type="spellEnd"/>
            <w:r w:rsidRPr="006B549D">
              <w:rPr>
                <w:rFonts w:ascii="Times New Roman" w:eastAsia="Times New Roman" w:hAnsi="Times New Roman" w:cs="Times New Roman"/>
                <w:sz w:val="20"/>
                <w:szCs w:val="18"/>
                <w:lang w:eastAsia="tr-TR"/>
              </w:rPr>
              <w:t xml:space="preserve"> maddesi hükmünün uygulanması mümkün değildir.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Buna göre, belediye ve il özel idarelerinin 27/1/2017 tarihinden önce yapmış oldukları ve iktisadi işletme oluşturmamakla birlikte müzayede mahallinde yapılması nedeniyle KDV hesaplanması gereken taşınmaz satışları üzerinden KDV hesaplanmamış ve beyan edilmemiş olması durumunda, hesaplanmayan KDV, bu madde kapsamında belediye ve il özel idarelerinden aranmayacaktır.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 xml:space="preserve">Diğer taraftan, belediye ve il özel idarelerinin 27/1/2017 tarihinden önceki iktisadi işletme oluşturmayan taşınmaz satışlarına ilişkin olarak vergi dairelerince geçmişe dönük herhangi bir KDV tarhiyatı yapılmayacaktır. Ayrıca, 27/1/2017 tarihinden önce bu kapsamda vergi dairelerince tarhiyat yapılmış olması ve bu tarhiyatlara karşı belediyeler veya il özel idareleri tarafından dava açılmış olması halinde açılan davalardan feragat edilmesi şartıyla tarhiyatlardan vazgeçilerek tahakkuk eden tutarlar terkin edilecektir. Ancak, bu şekilde tahakkuk eden tutarların tahsil edilmesi halinde tahsil edilen tutarlar </w:t>
            </w:r>
            <w:proofErr w:type="spellStart"/>
            <w:r w:rsidRPr="006B549D">
              <w:rPr>
                <w:rFonts w:ascii="Times New Roman" w:eastAsia="Times New Roman" w:hAnsi="Times New Roman" w:cs="Times New Roman"/>
                <w:sz w:val="20"/>
                <w:szCs w:val="18"/>
                <w:lang w:eastAsia="tr-TR"/>
              </w:rPr>
              <w:t>red</w:t>
            </w:r>
            <w:proofErr w:type="spellEnd"/>
            <w:r w:rsidRPr="006B549D">
              <w:rPr>
                <w:rFonts w:ascii="Times New Roman" w:eastAsia="Times New Roman" w:hAnsi="Times New Roman" w:cs="Times New Roman"/>
                <w:sz w:val="20"/>
                <w:szCs w:val="18"/>
                <w:lang w:eastAsia="tr-TR"/>
              </w:rPr>
              <w:t xml:space="preserve"> ve iade edilmeyecektir.”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b/>
                <w:bCs/>
                <w:sz w:val="20"/>
                <w:szCs w:val="18"/>
                <w:lang w:eastAsia="tr-TR"/>
              </w:rPr>
              <w:t>MADDE 10 –</w:t>
            </w:r>
            <w:r w:rsidRPr="006B549D">
              <w:rPr>
                <w:rFonts w:ascii="Times New Roman" w:eastAsia="Times New Roman" w:hAnsi="Times New Roman" w:cs="Times New Roman"/>
                <w:sz w:val="20"/>
                <w:szCs w:val="18"/>
                <w:lang w:eastAsia="tr-TR"/>
              </w:rPr>
              <w:t> Aynı Tebliğin (III/B-2.1.1.) bölümünün üçüncü paragrafı aşağıdaki şekilde değiştirilmiştir.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“Ancak, 2007/13033 sayılı Bakanlar Kurulu Kararının 1 inci maddesinin altıncı fıkrasına göre, (I) sayılı listenin 11 inci sırasında yer alan net alanı 150 m2’ye kadar konutlardan; 10/7/2004 tarihli ve 5216 sayılı Büyükşehir Belediyesi Kanunu51 kapsamındaki büyükşehirlerde (16/5/2012 tarihli ve 6306 sayılı Afet Riski Altındaki Alanların Dönüştürülmesi Hakkında Kanun52 kapsamında rezerv yapı alanı ve riskli alan olarak belirlenen yerler ile riskli yapıların bulunduğu yerler hariç), lüks veya birinci sınıf inşaat olarak yapılan ve ruhsatın sonradan revize edilip inşaat kalitesinin yükseltilmesi hali de dahil olmak üzere, yapı ruhsatının alındığı tarihte, üzerine yapıldığı arsanın 1319 sayılı Emlak Vergisi Kanununun53 29 uncu maddesine istinaden tespit edilen arsa birim m2 vergi değeri;</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(i) Yapı ruhsatı 1/1/2013 ila 31/12/2016 tarihleri arasında alınan konut inşaatı projeleri ile kamu kurum ve kuruluşları ile bunların iştirakleri tarafından ihalesi 1/1/2013 tarihinden itibaren yapılacak konut inşaatı projelerinde;</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 xml:space="preserve">a) </w:t>
            </w:r>
            <w:proofErr w:type="spellStart"/>
            <w:r w:rsidRPr="006B549D">
              <w:rPr>
                <w:rFonts w:ascii="Times New Roman" w:eastAsia="Times New Roman" w:hAnsi="Times New Roman" w:cs="Times New Roman"/>
                <w:sz w:val="20"/>
                <w:szCs w:val="18"/>
                <w:lang w:eastAsia="tr-TR"/>
              </w:rPr>
              <w:t>Beşyüz</w:t>
            </w:r>
            <w:proofErr w:type="spellEnd"/>
            <w:r w:rsidRPr="006B549D">
              <w:rPr>
                <w:rFonts w:ascii="Times New Roman" w:eastAsia="Times New Roman" w:hAnsi="Times New Roman" w:cs="Times New Roman"/>
                <w:sz w:val="20"/>
                <w:szCs w:val="18"/>
                <w:lang w:eastAsia="tr-TR"/>
              </w:rPr>
              <w:t xml:space="preserve"> Türk Lirası ile bin Türk Lirası (bin Türk Lirası hariç) arasında olan konutların tesliminde bu maddenin birinci fıkrasının (c) bendinde belirtilen vergi oranı,</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b) Bin Türk Lirası ve üzerinde olan konutların tesliminde bu maddenin birinci fıkrasının (a) bendinde belirtilen vergi oranı</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uygulanır.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(ii) Yapı ruhsatı 1/1/2017 tarihinden (bu tarih dahil) sonra alınan konut inşaatı projeleri ile kamu kurum ve kuruluşları ile bunların iştirakleri tarafından ihalesi 1/1/2017 tarihinden itibaren yapılacak konut inşaatı projelerinde;</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a) Bin Türk Lirası ile iki bin Türk Lirası (iki bin Türk Lirası dahil) arasında olan konutların tesliminde bu maddenin birinci fıkrasının (c) bendinde belirtilen vergi oranı,</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b) İki bin Türk Lirasının üzerinde olan konutların tesliminde bu maddenin birinci fıkrasının (a) bendinde belirtilen vergi oranı</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uygulanır.”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b/>
                <w:bCs/>
                <w:sz w:val="20"/>
                <w:szCs w:val="18"/>
                <w:lang w:eastAsia="tr-TR"/>
              </w:rPr>
              <w:t>MADDE 11 – </w:t>
            </w:r>
            <w:r w:rsidRPr="006B549D">
              <w:rPr>
                <w:rFonts w:ascii="Times New Roman" w:eastAsia="Times New Roman" w:hAnsi="Times New Roman" w:cs="Times New Roman"/>
                <w:sz w:val="20"/>
                <w:szCs w:val="18"/>
                <w:lang w:eastAsia="tr-TR"/>
              </w:rPr>
              <w:t>Aynı Tebliğin (III/B-3) bölümünün ikinci ve üçüncü paragrafı yürürlükten kaldırılmış, birinci paragraftan sonra gelmek üzere aşağıdaki paragraflar eklenmiştir.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“3065 sayılı Kanunun 29 uncu maddesinin (2) numaralı fıkrasında 6770 sayılı Kanunla yapılan değişiklikle, Bakanlar Kurulu tarafından vergi nispeti indirilen teslim ve hizmetlerle ilgili olup teslim ve hizmetin gerçekleştiği vergilendirme döneminde indirilemeyen ve tutarı Bakanlar Kurulunca tespit edilecek sınırı aşan mahsuben iade edilmeyen verginin yılı içinde nakden iadesiyle ilgili sektörler, mal ve hizmet grupları ve dönemleri belirlemeye Bakanlığımız yetkili kılınmıştır.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Bu yetki çerçevesinde, indirimli orana tabi konut teslimlerinden doğan KDV iadelerinin, yılı içinde vergilendirme dönemleri itibariyle talep edilmesi kaydıyla nakden yapılması uygun görülmüştür.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19/4/2006 tarihli ve 2006/10379 sayılı Bakanlar Kurulu Kararı ile indirimli vergi oranına tabi teslim ve hizmetlerde iade uygulaması ile ilgili sınır, 2006 yılında gerçekleşecek işlemler için geçerli olmak üzere 10.000 TL olarak belirlenmiş, söz konusu Bakanlar Kurulu Kararında yer alan hesaplamaya göre; indirimli orana tabi işlemler nedeniyle yüklenilen ve indirim yoluyla giderilemeyen KDV tutarının iade konusu yapılamayacak kısmıyla ilgili sınır; 2006 yılı için 10.000 TL, 2007 yılı için 10.800 TL, 2008 yılı için 11.600 TL, 2009 yılı için 13.000 TL, 2010 yılı için 13.300 TL, 2011 yılı için 14.300 TL, 2012 yılı için 15.800 TL, 2013 yılı için 17.000 TL, 2014 yılı için 17.700 TL, 2015 yılı için 19.500 TL, 2016 yılı için 20.600 TL olarak belirlenmiştir.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İndirimli vergi oranına tabi teslim ve hizmetlerde iade uygulaması ile ilgili bu sınır 31/01/2017 tarihli ve 2017/9759 sayılı Bakanlar Kurulu Kararı ile 2017 yılı için 10.000 TL olarak belirlenmiştir. 2016 yılında yapılan indirimli orana tabi işlemlerle ilgili 2017 yılında yapılacak yıllık iadelerde de bu tutar dikkate alınır.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2018 ve izleyen takvim yılları için bu sınır, bir önceki yıldaki tutarın, Vergi Usul Kanunu hükümleri uyarınca belirlenen yeniden değerleme oranında artırılması suretiyle uygulanır. Bu şekilde yapılacak hesaplamada, 50 TL ve daha düşük tutarlar dikkate alınmaz, 50 TL’den fazla olan tutarlar ise 100 TL’nin en yakın katına yükseltilir.”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b/>
                <w:bCs/>
                <w:sz w:val="20"/>
                <w:szCs w:val="18"/>
                <w:lang w:eastAsia="tr-TR"/>
              </w:rPr>
              <w:t>MADDE 12 – </w:t>
            </w:r>
            <w:r w:rsidRPr="006B549D">
              <w:rPr>
                <w:rFonts w:ascii="Times New Roman" w:eastAsia="Times New Roman" w:hAnsi="Times New Roman" w:cs="Times New Roman"/>
                <w:sz w:val="20"/>
                <w:szCs w:val="18"/>
                <w:lang w:eastAsia="tr-TR"/>
              </w:rPr>
              <w:t>Aynı Tebliğin (III/B-3.1.2.) bölümünün ikinci paragrafı aşağıdaki şekilde değiştirilmiştir.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“Yılı içinde iade edilemeyen verginin izleyen yıl içinde nakden veya Tebliğin (III/B-3.2.2.) bölümünde belirtilen borçlara mahsuben iadesinde, yılı içinde iade edilen tutarlar dikkate alınmadan aylar itibarıyla kümülatif hesaplama yapılır, bulunan tutardan yılı içinde yapılan iadeler düşülür, kalan tutarın işlemin yapıldığı yıl için belirlenen iade edilmeyecek alt sınırı aşan kısmının nakden veya mahsuben iadesi, izleyen yılın Ocak-Kasım vergilendirme dönemlerine ilişkin KDV beyannameleri ile talep edilebilir.”</w:t>
            </w:r>
          </w:p>
          <w:p w:rsidR="006B549D" w:rsidRDefault="006B549D" w:rsidP="006B549D">
            <w:pPr>
              <w:spacing w:after="0" w:line="240" w:lineRule="atLeast"/>
              <w:ind w:firstLine="566"/>
              <w:jc w:val="both"/>
              <w:rPr>
                <w:rFonts w:ascii="Times New Roman" w:eastAsia="Times New Roman" w:hAnsi="Times New Roman" w:cs="Times New Roman"/>
                <w:sz w:val="20"/>
                <w:szCs w:val="18"/>
                <w:lang w:eastAsia="tr-TR"/>
              </w:rPr>
            </w:pPr>
            <w:r w:rsidRPr="006B549D">
              <w:rPr>
                <w:rFonts w:ascii="Times New Roman" w:eastAsia="Times New Roman" w:hAnsi="Times New Roman" w:cs="Times New Roman"/>
                <w:b/>
                <w:bCs/>
                <w:sz w:val="20"/>
                <w:szCs w:val="18"/>
                <w:lang w:eastAsia="tr-TR"/>
              </w:rPr>
              <w:t>MADDE 13 – </w:t>
            </w:r>
            <w:r w:rsidRPr="006B549D">
              <w:rPr>
                <w:rFonts w:ascii="Times New Roman" w:eastAsia="Times New Roman" w:hAnsi="Times New Roman" w:cs="Times New Roman"/>
                <w:sz w:val="20"/>
                <w:szCs w:val="18"/>
                <w:lang w:eastAsia="tr-TR"/>
              </w:rPr>
              <w:t>Aynı Tebliğin (III/B-3.2.4.) bölümünden sonra gelmek üzere başlığı ile birlikte aşağıdaki bölüm eklenmiştir.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w:t>
            </w:r>
            <w:r w:rsidRPr="006B549D">
              <w:rPr>
                <w:rFonts w:ascii="Times New Roman" w:eastAsia="Times New Roman" w:hAnsi="Times New Roman" w:cs="Times New Roman"/>
                <w:b/>
                <w:bCs/>
                <w:sz w:val="20"/>
                <w:szCs w:val="18"/>
                <w:lang w:eastAsia="tr-TR"/>
              </w:rPr>
              <w:t>3.2.5. Yılı İçinde Nakden İade İşlemi</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Tebliğin (III/B-3.) bölümünde açıklanan indirimli orana tabi konut teslimlerinden doğan yılı içinde nakden iade tutarının hesaplanmasında Tebliğin (III/B-3.1.1.) bölümünde yer alan açıklamalar, iade taleplerinin yerine getirilmesinde ise Tebliğin (III/B-3.2.1.) bölümünde yer alan açıklamalar geçerlidir. Ancak, 5.000 TL ve üstündeki nakden iade taleplerinin, teminat verilmeksizin vergi inceleme raporuna göre sonuçlandırılmasının talep edilmesi halinde, iade vergi inceleme raporunun vergi dairesi kayıtlarına intikal ettiği tarihte yapılır.”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b/>
                <w:bCs/>
                <w:sz w:val="20"/>
                <w:szCs w:val="18"/>
                <w:lang w:eastAsia="tr-TR"/>
              </w:rPr>
              <w:t>MADDE 14 – </w:t>
            </w:r>
            <w:r w:rsidRPr="006B549D">
              <w:rPr>
                <w:rFonts w:ascii="Times New Roman" w:eastAsia="Times New Roman" w:hAnsi="Times New Roman" w:cs="Times New Roman"/>
                <w:sz w:val="20"/>
                <w:szCs w:val="18"/>
                <w:lang w:eastAsia="tr-TR"/>
              </w:rPr>
              <w:t xml:space="preserve">Aynı Tebliğin (III/B-3.3.) bölümünün başlığı “3.3. Yılı İçinde İade Edilemeyen Vergilerin İadesi” olarak değiştirilmiş; aynı bölümün birinci paragrafında yer alan “mahsuben iade edilemeyen” ibaresi “iade edilemeyen” olarak değiştirilmiş, aynı bölümün </w:t>
            </w:r>
            <w:proofErr w:type="spellStart"/>
            <w:r w:rsidRPr="006B549D">
              <w:rPr>
                <w:rFonts w:ascii="Times New Roman" w:eastAsia="Times New Roman" w:hAnsi="Times New Roman" w:cs="Times New Roman"/>
                <w:sz w:val="20"/>
                <w:szCs w:val="18"/>
                <w:lang w:eastAsia="tr-TR"/>
              </w:rPr>
              <w:t>onbirinci</w:t>
            </w:r>
            <w:proofErr w:type="spellEnd"/>
            <w:r w:rsidRPr="006B549D">
              <w:rPr>
                <w:rFonts w:ascii="Times New Roman" w:eastAsia="Times New Roman" w:hAnsi="Times New Roman" w:cs="Times New Roman"/>
                <w:sz w:val="20"/>
                <w:szCs w:val="18"/>
                <w:lang w:eastAsia="tr-TR"/>
              </w:rPr>
              <w:t xml:space="preserve"> paragrafının üçüncü sırası aşağıdaki şekilde değiştirilmiştir.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 Yılı içinde iade edilen tutarları aylık olarak gösteren tablo (Bu tabloda yılı içinde iadesi gerçekleşen tutarların toplamı da tek satırda gösterilecektir.)”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b/>
                <w:bCs/>
                <w:sz w:val="20"/>
                <w:szCs w:val="18"/>
                <w:lang w:eastAsia="tr-TR"/>
              </w:rPr>
              <w:t>MADDE 15 –</w:t>
            </w:r>
            <w:r w:rsidRPr="006B549D">
              <w:rPr>
                <w:rFonts w:ascii="Times New Roman" w:eastAsia="Times New Roman" w:hAnsi="Times New Roman" w:cs="Times New Roman"/>
                <w:sz w:val="20"/>
                <w:szCs w:val="18"/>
                <w:lang w:eastAsia="tr-TR"/>
              </w:rPr>
              <w:t> Aynı Tebliğin (III/B-3.5.1.) bölümünün birinci paragrafında ve (III/B-3.5.2.) bölümünün birinci paragrafında yer alan “mahsuben” ibareleri yürürlükten kaldırılmıştır.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b/>
                <w:bCs/>
                <w:sz w:val="20"/>
                <w:szCs w:val="18"/>
                <w:lang w:eastAsia="tr-TR"/>
              </w:rPr>
              <w:t>MADDE 16 – </w:t>
            </w:r>
            <w:r w:rsidRPr="006B549D">
              <w:rPr>
                <w:rFonts w:ascii="Times New Roman" w:eastAsia="Times New Roman" w:hAnsi="Times New Roman" w:cs="Times New Roman"/>
                <w:sz w:val="20"/>
                <w:szCs w:val="18"/>
                <w:lang w:eastAsia="tr-TR"/>
              </w:rPr>
              <w:t>Aynı Tebliğin ekinde yer alan (EK 9A) ve (EK 9B) ekteki şekilde değiştirilmiştir.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b/>
                <w:bCs/>
                <w:sz w:val="20"/>
                <w:szCs w:val="18"/>
                <w:lang w:eastAsia="tr-TR"/>
              </w:rPr>
              <w:t>MADDE 17 – </w:t>
            </w:r>
            <w:r w:rsidRPr="006B549D">
              <w:rPr>
                <w:rFonts w:ascii="Times New Roman" w:eastAsia="Times New Roman" w:hAnsi="Times New Roman" w:cs="Times New Roman"/>
                <w:sz w:val="20"/>
                <w:szCs w:val="18"/>
                <w:lang w:eastAsia="tr-TR"/>
              </w:rPr>
              <w:t>Bu Tebliğ yayımlandığı tarihte yürürlüğe girer.</w:t>
            </w:r>
          </w:p>
          <w:p w:rsidR="006B549D" w:rsidRPr="006B549D" w:rsidRDefault="006B549D" w:rsidP="006B549D">
            <w:pPr>
              <w:spacing w:after="0" w:line="240" w:lineRule="atLeast"/>
              <w:ind w:firstLine="566"/>
              <w:jc w:val="both"/>
              <w:rPr>
                <w:rFonts w:ascii="Times New Roman" w:eastAsia="Times New Roman" w:hAnsi="Times New Roman" w:cs="Times New Roman"/>
                <w:sz w:val="20"/>
                <w:szCs w:val="19"/>
                <w:lang w:eastAsia="tr-TR"/>
              </w:rPr>
            </w:pPr>
            <w:r w:rsidRPr="006B549D">
              <w:rPr>
                <w:rFonts w:ascii="Times New Roman" w:eastAsia="Times New Roman" w:hAnsi="Times New Roman" w:cs="Times New Roman"/>
                <w:b/>
                <w:bCs/>
                <w:sz w:val="20"/>
                <w:szCs w:val="18"/>
                <w:lang w:eastAsia="tr-TR"/>
              </w:rPr>
              <w:t>MADDE 18 – </w:t>
            </w:r>
            <w:r w:rsidRPr="006B549D">
              <w:rPr>
                <w:rFonts w:ascii="Times New Roman" w:eastAsia="Times New Roman" w:hAnsi="Times New Roman" w:cs="Times New Roman"/>
                <w:sz w:val="20"/>
                <w:szCs w:val="18"/>
                <w:lang w:eastAsia="tr-TR"/>
              </w:rPr>
              <w:t>Bu Tebliğ hükümlerini Maliye Bakanı yürütür.</w:t>
            </w:r>
          </w:p>
          <w:p w:rsidR="006B549D" w:rsidRPr="006B549D" w:rsidRDefault="006B549D" w:rsidP="006B549D">
            <w:pPr>
              <w:spacing w:after="0" w:line="240" w:lineRule="atLeast"/>
              <w:jc w:val="center"/>
              <w:rPr>
                <w:rFonts w:ascii="Times New Roman" w:eastAsia="Times New Roman" w:hAnsi="Times New Roman" w:cs="Times New Roman"/>
                <w:sz w:val="20"/>
                <w:szCs w:val="19"/>
                <w:lang w:eastAsia="tr-TR"/>
              </w:rPr>
            </w:pPr>
            <w:r w:rsidRPr="006B549D">
              <w:rPr>
                <w:rFonts w:ascii="Times New Roman" w:eastAsia="Times New Roman" w:hAnsi="Times New Roman" w:cs="Times New Roman"/>
                <w:sz w:val="20"/>
                <w:szCs w:val="18"/>
                <w:lang w:eastAsia="tr-TR"/>
              </w:rPr>
              <w:t> </w:t>
            </w:r>
          </w:p>
          <w:p w:rsidR="006B549D" w:rsidRPr="006B549D" w:rsidRDefault="006B549D" w:rsidP="006B549D">
            <w:pPr>
              <w:spacing w:after="0" w:line="240" w:lineRule="atLeast"/>
              <w:rPr>
                <w:rFonts w:ascii="Times New Roman" w:eastAsia="Times New Roman" w:hAnsi="Times New Roman" w:cs="Times New Roman"/>
                <w:sz w:val="20"/>
                <w:szCs w:val="19"/>
                <w:lang w:eastAsia="tr-TR"/>
              </w:rPr>
            </w:pPr>
            <w:hyperlink r:id="rId4" w:history="1">
              <w:r w:rsidRPr="006B549D">
                <w:rPr>
                  <w:rFonts w:ascii="Times New Roman" w:eastAsia="Times New Roman" w:hAnsi="Times New Roman" w:cs="Times New Roman"/>
                  <w:b/>
                  <w:bCs/>
                  <w:color w:val="800080"/>
                  <w:sz w:val="20"/>
                  <w:szCs w:val="18"/>
                  <w:u w:val="single"/>
                  <w:lang w:eastAsia="tr-TR"/>
                </w:rPr>
                <w:t>Ekleri için tıklayınız.</w:t>
              </w:r>
            </w:hyperlink>
          </w:p>
        </w:tc>
      </w:tr>
    </w:tbl>
    <w:p w:rsidR="009238F6" w:rsidRPr="006B549D" w:rsidRDefault="006B549D">
      <w:pPr>
        <w:rPr>
          <w:sz w:val="24"/>
        </w:rPr>
      </w:pPr>
    </w:p>
    <w:sectPr w:rsidR="009238F6" w:rsidRPr="006B5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D8"/>
    <w:rsid w:val="00055658"/>
    <w:rsid w:val="00174BD0"/>
    <w:rsid w:val="001C7C94"/>
    <w:rsid w:val="0021606D"/>
    <w:rsid w:val="00257A54"/>
    <w:rsid w:val="002B0359"/>
    <w:rsid w:val="00333BD5"/>
    <w:rsid w:val="003D65AB"/>
    <w:rsid w:val="00445C45"/>
    <w:rsid w:val="004C4127"/>
    <w:rsid w:val="005654A7"/>
    <w:rsid w:val="005E5089"/>
    <w:rsid w:val="0069216A"/>
    <w:rsid w:val="0069275C"/>
    <w:rsid w:val="006B549D"/>
    <w:rsid w:val="00716BA6"/>
    <w:rsid w:val="00805EC9"/>
    <w:rsid w:val="008A1BB2"/>
    <w:rsid w:val="008D7A8A"/>
    <w:rsid w:val="00A1754D"/>
    <w:rsid w:val="00B37D80"/>
    <w:rsid w:val="00CF64D8"/>
    <w:rsid w:val="00DC1863"/>
    <w:rsid w:val="00EA1E54"/>
    <w:rsid w:val="00EC2F17"/>
    <w:rsid w:val="00F01B1A"/>
    <w:rsid w:val="00F033FA"/>
    <w:rsid w:val="00F629F6"/>
    <w:rsid w:val="00FD07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A1D3"/>
  <w15:chartTrackingRefBased/>
  <w15:docId w15:val="{D61EE04C-4CE4-4198-AA30-C73460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B54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B54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B54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B54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B549D"/>
  </w:style>
  <w:style w:type="character" w:styleId="Kpr">
    <w:name w:val="Hyperlink"/>
    <w:basedOn w:val="VarsaylanParagrafYazTipi"/>
    <w:uiPriority w:val="99"/>
    <w:semiHidden/>
    <w:unhideWhenUsed/>
    <w:rsid w:val="006B5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7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2/20170203-8-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3037</Words>
  <Characters>17313</Characters>
  <Application>Microsoft Office Word</Application>
  <DocSecurity>0</DocSecurity>
  <Lines>144</Lines>
  <Paragraphs>40</Paragraphs>
  <ScaleCrop>false</ScaleCrop>
  <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nexia</dc:creator>
  <cp:keywords/>
  <dc:description/>
  <cp:lastModifiedBy>as nexia</cp:lastModifiedBy>
  <cp:revision>2</cp:revision>
  <dcterms:created xsi:type="dcterms:W3CDTF">2017-02-06T10:27:00Z</dcterms:created>
  <dcterms:modified xsi:type="dcterms:W3CDTF">2017-02-06T10:31:00Z</dcterms:modified>
</cp:coreProperties>
</file>